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81" w:rsidRPr="00251A38" w:rsidRDefault="006517B2">
      <w:pPr>
        <w:spacing w:line="240" w:lineRule="auto"/>
        <w:ind w:left="0" w:firstLine="0"/>
        <w:jc w:val="center"/>
        <w:rPr>
          <w:rFonts w:ascii="Times New Roman" w:hAnsi="Times New Roman"/>
          <w:b/>
          <w:sz w:val="36"/>
          <w:szCs w:val="28"/>
        </w:rPr>
      </w:pPr>
      <w:r w:rsidRPr="00251A38">
        <w:rPr>
          <w:rFonts w:ascii="Times New Roman" w:hAnsi="Times New Roman"/>
          <w:b/>
          <w:sz w:val="36"/>
          <w:szCs w:val="28"/>
        </w:rPr>
        <w:t>УЧЕБНЫЙ ПЛАН</w:t>
      </w:r>
    </w:p>
    <w:p w:rsidR="005F3681" w:rsidRDefault="005F3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e"/>
        <w:tblW w:w="9923" w:type="dxa"/>
        <w:tblInd w:w="263" w:type="dxa"/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2410"/>
      </w:tblGrid>
      <w:tr w:rsidR="006517B2" w:rsidTr="00251A38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b/>
                <w:sz w:val="36"/>
                <w:szCs w:val="28"/>
              </w:rPr>
              <w:t>№</w:t>
            </w:r>
          </w:p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b/>
                <w:sz w:val="36"/>
                <w:szCs w:val="28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 w:rsidP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b/>
                <w:sz w:val="36"/>
                <w:szCs w:val="28"/>
              </w:rPr>
              <w:t>Наименование учебных тем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 w:rsidP="00251A38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b/>
                <w:sz w:val="36"/>
                <w:szCs w:val="28"/>
              </w:rPr>
              <w:t xml:space="preserve">Трудоемкость, </w:t>
            </w:r>
            <w:proofErr w:type="spellStart"/>
            <w:r w:rsidRPr="00251A38">
              <w:rPr>
                <w:rFonts w:ascii="Times New Roman" w:hAnsi="Times New Roman"/>
                <w:b/>
                <w:sz w:val="36"/>
                <w:szCs w:val="28"/>
              </w:rPr>
              <w:t>ак</w:t>
            </w:r>
            <w:proofErr w:type="spellEnd"/>
            <w:r w:rsidRPr="00251A38">
              <w:rPr>
                <w:rFonts w:ascii="Times New Roman" w:hAnsi="Times New Roman"/>
                <w:b/>
                <w:sz w:val="36"/>
                <w:szCs w:val="28"/>
              </w:rPr>
              <w:t>. час</w:t>
            </w:r>
          </w:p>
        </w:tc>
      </w:tr>
      <w:tr w:rsidR="006517B2" w:rsidTr="00251A38">
        <w:trPr>
          <w:trHeight w:val="4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7B2" w:rsidRPr="00251A38" w:rsidRDefault="00651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  <w:tr w:rsidR="006517B2" w:rsidTr="00251A38">
        <w:trPr>
          <w:trHeight w:val="4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7B2" w:rsidRPr="00251A38" w:rsidRDefault="00651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  <w:tr w:rsidR="006517B2" w:rsidTr="00251A38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6"/>
                <w:szCs w:val="28"/>
              </w:rPr>
            </w:pPr>
            <w:r w:rsidRPr="00251A38">
              <w:rPr>
                <w:rFonts w:ascii="Times New Roman" w:hAnsi="Times New Roman"/>
                <w:sz w:val="36"/>
                <w:szCs w:val="28"/>
              </w:rPr>
              <w:t>Информация и её кодирование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6</w:t>
            </w:r>
          </w:p>
        </w:tc>
      </w:tr>
      <w:tr w:rsidR="006517B2" w:rsidTr="00251A38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6"/>
                <w:szCs w:val="28"/>
              </w:rPr>
            </w:pPr>
            <w:r w:rsidRPr="00251A38">
              <w:rPr>
                <w:rFonts w:ascii="Times New Roman" w:hAnsi="Times New Roman"/>
                <w:sz w:val="36"/>
                <w:szCs w:val="28"/>
              </w:rPr>
              <w:t>Основы логики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20</w:t>
            </w:r>
          </w:p>
        </w:tc>
      </w:tr>
      <w:tr w:rsidR="006517B2" w:rsidTr="00251A38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6"/>
                <w:szCs w:val="28"/>
              </w:rPr>
            </w:pPr>
            <w:r w:rsidRPr="00251A38">
              <w:rPr>
                <w:rFonts w:ascii="Times New Roman" w:hAnsi="Times New Roman"/>
                <w:sz w:val="36"/>
                <w:szCs w:val="28"/>
              </w:rPr>
              <w:t>Моделирование и компьютерный эксперимент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10</w:t>
            </w:r>
          </w:p>
        </w:tc>
      </w:tr>
      <w:tr w:rsidR="006517B2" w:rsidTr="00251A38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Телекоммуникационные 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12</w:t>
            </w:r>
          </w:p>
        </w:tc>
      </w:tr>
      <w:tr w:rsidR="006517B2" w:rsidTr="00251A38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6"/>
                <w:szCs w:val="28"/>
              </w:rPr>
            </w:pPr>
            <w:r w:rsidRPr="00251A38">
              <w:rPr>
                <w:rFonts w:ascii="Times New Roman" w:hAnsi="Times New Roman"/>
                <w:sz w:val="36"/>
                <w:szCs w:val="28"/>
              </w:rPr>
              <w:t>Основы алгоритмизации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14</w:t>
            </w:r>
          </w:p>
        </w:tc>
      </w:tr>
      <w:tr w:rsidR="006517B2" w:rsidTr="00251A38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6"/>
                <w:szCs w:val="28"/>
              </w:rPr>
            </w:pPr>
            <w:r w:rsidRPr="00251A38">
              <w:rPr>
                <w:rFonts w:ascii="Times New Roman" w:hAnsi="Times New Roman"/>
                <w:sz w:val="36"/>
                <w:szCs w:val="28"/>
              </w:rPr>
              <w:t>Основы программирования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16</w:t>
            </w:r>
          </w:p>
        </w:tc>
      </w:tr>
      <w:tr w:rsidR="006517B2" w:rsidTr="00251A38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6"/>
                <w:szCs w:val="28"/>
              </w:rPr>
            </w:pPr>
            <w:r w:rsidRPr="00251A38">
              <w:rPr>
                <w:rFonts w:ascii="Times New Roman" w:hAnsi="Times New Roman"/>
                <w:sz w:val="36"/>
                <w:szCs w:val="28"/>
              </w:rPr>
              <w:t>Подпрограммы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16</w:t>
            </w:r>
          </w:p>
        </w:tc>
      </w:tr>
      <w:tr w:rsidR="006517B2" w:rsidTr="00251A38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6"/>
                <w:szCs w:val="28"/>
              </w:rPr>
            </w:pPr>
            <w:r w:rsidRPr="00251A38">
              <w:rPr>
                <w:rFonts w:ascii="Times New Roman" w:hAnsi="Times New Roman"/>
                <w:sz w:val="36"/>
                <w:szCs w:val="28"/>
              </w:rPr>
              <w:t>Работа со структурированными данными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14</w:t>
            </w:r>
          </w:p>
        </w:tc>
      </w:tr>
      <w:tr w:rsidR="006517B2" w:rsidTr="00251A38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6"/>
                <w:szCs w:val="28"/>
              </w:rPr>
            </w:pPr>
            <w:r w:rsidRPr="00251A38">
              <w:rPr>
                <w:rFonts w:ascii="Times New Roman" w:hAnsi="Times New Roman"/>
                <w:sz w:val="36"/>
                <w:szCs w:val="28"/>
              </w:rPr>
              <w:t>Эффективное программирование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16</w:t>
            </w:r>
          </w:p>
        </w:tc>
      </w:tr>
      <w:tr w:rsidR="006517B2" w:rsidTr="00251A38">
        <w:trPr>
          <w:trHeight w:val="2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Итоговая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36"/>
                <w:szCs w:val="28"/>
              </w:rPr>
              <w:t>2</w:t>
            </w:r>
          </w:p>
        </w:tc>
      </w:tr>
      <w:tr w:rsidR="006517B2" w:rsidTr="00251A38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b/>
                <w:sz w:val="36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7B2" w:rsidRPr="00251A38" w:rsidRDefault="006517B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51A38">
              <w:rPr>
                <w:rFonts w:ascii="Times New Roman" w:hAnsi="Times New Roman"/>
                <w:b/>
                <w:color w:val="000000"/>
                <w:sz w:val="36"/>
                <w:szCs w:val="28"/>
              </w:rPr>
              <w:t>126</w:t>
            </w:r>
          </w:p>
        </w:tc>
      </w:tr>
    </w:tbl>
    <w:p w:rsidR="00251A38" w:rsidRPr="006517B2" w:rsidRDefault="00251A38" w:rsidP="006517B2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F3681" w:rsidRPr="00251A38" w:rsidRDefault="006517B2" w:rsidP="006517B2">
      <w:pPr>
        <w:spacing w:line="240" w:lineRule="auto"/>
        <w:ind w:left="0" w:firstLine="0"/>
        <w:jc w:val="center"/>
        <w:rPr>
          <w:rFonts w:ascii="Times New Roman" w:hAnsi="Times New Roman"/>
          <w:b/>
          <w:sz w:val="36"/>
          <w:szCs w:val="28"/>
        </w:rPr>
      </w:pPr>
      <w:r w:rsidRPr="00251A38">
        <w:rPr>
          <w:rFonts w:ascii="Times New Roman" w:hAnsi="Times New Roman"/>
          <w:b/>
          <w:sz w:val="36"/>
          <w:szCs w:val="28"/>
        </w:rPr>
        <w:t>СОДЕРЖАНИЕ УЧЕБНОЙ ДИСЦИПЛИНЫ</w:t>
      </w:r>
    </w:p>
    <w:p w:rsidR="006517B2" w:rsidRPr="006517B2" w:rsidRDefault="006517B2" w:rsidP="006517B2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502"/>
        <w:gridCol w:w="7421"/>
      </w:tblGrid>
      <w:tr w:rsidR="005F3681" w:rsidTr="00251A3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5F3681" w:rsidRPr="00251A38" w:rsidRDefault="00251A3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51A38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  <w:p w:rsidR="005F3681" w:rsidRPr="00251A38" w:rsidRDefault="00251A3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51A38">
              <w:rPr>
                <w:rFonts w:ascii="Times New Roman" w:hAnsi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81" w:rsidRPr="00251A38" w:rsidRDefault="00251A3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51A38">
              <w:rPr>
                <w:rFonts w:ascii="Times New Roman" w:hAnsi="Times New Roman"/>
                <w:b/>
                <w:sz w:val="28"/>
                <w:szCs w:val="24"/>
              </w:rPr>
              <w:t xml:space="preserve">Наименование темы 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81" w:rsidRPr="00251A38" w:rsidRDefault="00251A38" w:rsidP="006517B2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51A38">
              <w:rPr>
                <w:rFonts w:ascii="Times New Roman" w:hAnsi="Times New Roman"/>
                <w:b/>
                <w:sz w:val="28"/>
                <w:szCs w:val="24"/>
              </w:rPr>
              <w:t>Содержание обучения по темам</w:t>
            </w:r>
            <w:r w:rsidRPr="00251A38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5F3681" w:rsidTr="00251A3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6517B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Информация и её кодирование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Единицы измерения и методы измерения информации.</w:t>
            </w:r>
          </w:p>
        </w:tc>
      </w:tr>
      <w:tr w:rsidR="005F3681" w:rsidTr="00251A3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81" w:rsidRPr="00251A38" w:rsidRDefault="00251A38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>Представление числовой информации. Системы счисления. Двоичная арифметика. Представление чисел в памяти компьютера.</w:t>
            </w:r>
          </w:p>
        </w:tc>
      </w:tr>
      <w:tr w:rsidR="005F3681" w:rsidTr="00251A3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81" w:rsidRPr="00251A38" w:rsidRDefault="00251A38">
            <w:pPr>
              <w:spacing w:line="240" w:lineRule="auto"/>
              <w:ind w:left="34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>Комбинаторика.</w:t>
            </w:r>
          </w:p>
        </w:tc>
      </w:tr>
      <w:tr w:rsidR="005F3681" w:rsidTr="00251A3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81" w:rsidRPr="00251A38" w:rsidRDefault="00251A38">
            <w:pPr>
              <w:spacing w:line="240" w:lineRule="auto"/>
              <w:ind w:left="34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>Кодирование текстовой информации, измерение её информационного объёма. Неравномерное кодирование и декодирование.</w:t>
            </w:r>
          </w:p>
        </w:tc>
      </w:tr>
      <w:tr w:rsidR="005F3681" w:rsidTr="00251A3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81" w:rsidRPr="00251A38" w:rsidRDefault="00251A38">
            <w:pPr>
              <w:pBdr>
                <w:bottom w:val="dotted" w:sz="6" w:space="4" w:color="E0E4E7"/>
              </w:pBd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Ко</w:t>
            </w:r>
            <w:bookmarkStart w:id="0" w:name="_GoBack"/>
            <w:bookmarkEnd w:id="0"/>
            <w:r w:rsidRPr="00251A38">
              <w:rPr>
                <w:rFonts w:ascii="Times New Roman" w:hAnsi="Times New Roman"/>
                <w:sz w:val="28"/>
                <w:szCs w:val="24"/>
              </w:rPr>
              <w:t xml:space="preserve">дирование графической информации. Аналоговая и дискретная формы представления графической информации. Виды компьютерной графики. Глубина цвета и объём файла. </w:t>
            </w:r>
          </w:p>
        </w:tc>
      </w:tr>
      <w:tr w:rsidR="005F3681" w:rsidTr="00251A3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81" w:rsidRPr="00251A38" w:rsidRDefault="00251A38">
            <w:pPr>
              <w:spacing w:line="240" w:lineRule="auto"/>
              <w:ind w:left="34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Кодирование звуковой информации. Аналоговая и дискретная формы представления звуковой информации. Глубина звука и частота дискретизации. Объём звукового файла.</w:t>
            </w:r>
          </w:p>
        </w:tc>
      </w:tr>
      <w:tr w:rsidR="005F3681" w:rsidTr="00251A3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81" w:rsidRPr="00251A38" w:rsidRDefault="00251A38">
            <w:pPr>
              <w:spacing w:line="240" w:lineRule="auto"/>
              <w:ind w:left="34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Передача информации.  Пропускная способность канала связи.</w:t>
            </w:r>
          </w:p>
        </w:tc>
      </w:tr>
      <w:tr w:rsidR="005F3681" w:rsidTr="00251A3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Основы логики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Алгебра логики.</w:t>
            </w: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Логические выражения. </w:t>
            </w:r>
          </w:p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>Таблицы истинности логических операций.</w:t>
            </w:r>
          </w:p>
        </w:tc>
      </w:tr>
      <w:tr w:rsidR="005F3681" w:rsidTr="00251A3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hd w:val="clear" w:color="auto" w:fill="FFFFFF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Преобразование логических выражений. </w:t>
            </w:r>
          </w:p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Логические выражения с параметром.</w:t>
            </w:r>
          </w:p>
        </w:tc>
      </w:tr>
      <w:tr w:rsidR="005F3681" w:rsidTr="00251A3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>Системы логических уравнений.</w:t>
            </w:r>
          </w:p>
        </w:tc>
      </w:tr>
      <w:tr w:rsidR="005F3681" w:rsidTr="00251A3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Моделиров</w:t>
            </w:r>
            <w:r>
              <w:rPr>
                <w:rFonts w:ascii="Times New Roman" w:hAnsi="Times New Roman"/>
                <w:sz w:val="28"/>
                <w:szCs w:val="24"/>
              </w:rPr>
              <w:t>ание и компьютерный эксперимент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Информационное моделирование.</w:t>
            </w: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Представление и считывание данных в разных типах информационных моделей (таблицы, графики и формулы).  Графы, деревья.</w:t>
            </w:r>
          </w:p>
        </w:tc>
      </w:tr>
      <w:tr w:rsidR="005F3681" w:rsidTr="00251A3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>Представление данных в электронных таблицах. Основные правила адресации ячеек в электронной таблице.  Понятие абсолютной и относительной адресации. Представление числовых данных в виде диаграмм и графиков.</w:t>
            </w:r>
          </w:p>
        </w:tc>
      </w:tr>
      <w:tr w:rsidR="005F3681" w:rsidTr="00251A38">
        <w:trPr>
          <w:trHeight w:val="11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Обработка информации в базах данных.</w:t>
            </w: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Принципы о</w:t>
            </w: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>рганизации табличных (реляционных) баз данных. Структура базы данных (поля, записи). Сортировка и отбор записей. Способы формирования запросов к базам данных.</w:t>
            </w:r>
          </w:p>
        </w:tc>
      </w:tr>
      <w:tr w:rsidR="005F3681" w:rsidTr="00251A38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6517B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Телекоммуникационные технологии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>Компьютерные сети. Адресация в сети. Поиск информации в сети Интернет.</w:t>
            </w:r>
          </w:p>
        </w:tc>
      </w:tr>
      <w:tr w:rsidR="005F3681" w:rsidTr="00251A38">
        <w:trPr>
          <w:trHeight w:val="7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Основы алгоритмизации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>Алгоритмы и формы их записи.</w:t>
            </w:r>
          </w:p>
          <w:p w:rsidR="005F3681" w:rsidRPr="00251A38" w:rsidRDefault="00251A38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>Базовые алгоритмические конструкции.</w:t>
            </w:r>
          </w:p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>Анализ алгоритмов, записанных в виде блок-схем, на алгоритмическом языке или на языках программирования.</w:t>
            </w:r>
          </w:p>
        </w:tc>
      </w:tr>
      <w:tr w:rsidR="005F3681" w:rsidTr="00251A38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>Выполнение алгоритмов. Трассировочные таблицы</w:t>
            </w:r>
          </w:p>
        </w:tc>
      </w:tr>
      <w:tr w:rsidR="005F3681" w:rsidTr="00251A38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Формальные исполнители алгоритмов. </w:t>
            </w:r>
          </w:p>
          <w:p w:rsidR="005F3681" w:rsidRPr="00251A38" w:rsidRDefault="00251A38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>Робот, Редактор, Вычислитель.</w:t>
            </w:r>
          </w:p>
        </w:tc>
      </w:tr>
      <w:tr w:rsidR="005F3681" w:rsidTr="00251A38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5F3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Элементы теории игр. Дерево игры. Определение выигрышной стратегии. Алгоритм решения задачи поиска выигрышной стратегии.</w:t>
            </w:r>
          </w:p>
        </w:tc>
      </w:tr>
      <w:tr w:rsidR="005F3681" w:rsidTr="00251A38">
        <w:trPr>
          <w:trHeight w:val="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Основы программирования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 xml:space="preserve">Основные алгоритмические конструкции. </w:t>
            </w: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Программирование линейных алгоритмов. </w:t>
            </w:r>
          </w:p>
          <w:p w:rsidR="005F3681" w:rsidRPr="00251A38" w:rsidRDefault="00251A38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Программирование разветвляющихся алгоритмов. </w:t>
            </w:r>
          </w:p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>Программирование циклических алгоритмов.</w:t>
            </w:r>
          </w:p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>Чтение и умение отлаживать программы на языке программирования. Создание программы на языке программирования по её описанию.</w:t>
            </w:r>
          </w:p>
        </w:tc>
      </w:tr>
      <w:tr w:rsidR="005F3681" w:rsidTr="00251A38">
        <w:trPr>
          <w:trHeight w:val="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Подпрограммы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hd w:val="clear" w:color="auto" w:fill="FFFFFF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>Стандартные функции. Анал</w:t>
            </w: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из программ с процедурами и функциями. </w:t>
            </w:r>
          </w:p>
        </w:tc>
      </w:tr>
      <w:tr w:rsidR="005F3681" w:rsidTr="00251A38">
        <w:trPr>
          <w:trHeight w:val="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Работ</w:t>
            </w:r>
            <w:r>
              <w:rPr>
                <w:rFonts w:ascii="Times New Roman" w:hAnsi="Times New Roman"/>
                <w:sz w:val="28"/>
                <w:szCs w:val="24"/>
              </w:rPr>
              <w:t>а со структурированными данными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hd w:val="clear" w:color="auto" w:fill="FFFFFF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>Одномерные и двумерные массивы. Чтение программ с массивами. Нахождение и исправление ошибок в программе. Типичные алгоритмы работы с массивами.</w:t>
            </w:r>
          </w:p>
          <w:p w:rsidR="005F3681" w:rsidRPr="00251A38" w:rsidRDefault="00251A38">
            <w:pPr>
              <w:shd w:val="clear" w:color="auto" w:fill="FFFFFF"/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color w:val="000000"/>
                <w:sz w:val="28"/>
                <w:szCs w:val="24"/>
              </w:rPr>
              <w:t>Чтение алгоритмов с рекурсией.</w:t>
            </w:r>
          </w:p>
        </w:tc>
      </w:tr>
      <w:tr w:rsidR="005F3681" w:rsidTr="00251A38">
        <w:trPr>
          <w:trHeight w:val="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Эффективное программирование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681" w:rsidRPr="00251A38" w:rsidRDefault="00251A38">
            <w:pPr>
              <w:spacing w:line="240" w:lineRule="auto"/>
              <w:ind w:left="-58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Обработка данных, вводимых в виде последовательности чисел или в виде символьных строк.</w:t>
            </w:r>
          </w:p>
        </w:tc>
      </w:tr>
      <w:tr w:rsidR="005F3681" w:rsidTr="00251A38"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81" w:rsidRPr="00251A38" w:rsidRDefault="00251A38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Практические занятия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81" w:rsidRPr="00251A38" w:rsidRDefault="00251A38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Выполнение заданий КИМ ЕГЭ по информатике</w:t>
            </w:r>
            <w:r w:rsidRPr="00251A38">
              <w:rPr>
                <w:rFonts w:ascii="Times New Roman" w:hAnsi="Times New Roman"/>
                <w:b/>
                <w:sz w:val="28"/>
                <w:szCs w:val="24"/>
              </w:rPr>
              <w:t xml:space="preserve">, </w:t>
            </w:r>
          </w:p>
          <w:p w:rsidR="005F3681" w:rsidRPr="00251A38" w:rsidRDefault="00251A38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251A38">
              <w:rPr>
                <w:rFonts w:ascii="Times New Roman" w:hAnsi="Times New Roman"/>
                <w:sz w:val="28"/>
                <w:szCs w:val="24"/>
              </w:rPr>
              <w:t>варианты ЕГЭ (</w:t>
            </w:r>
            <w:proofErr w:type="spellStart"/>
            <w:r w:rsidRPr="00251A38">
              <w:rPr>
                <w:rFonts w:ascii="Times New Roman" w:hAnsi="Times New Roman"/>
                <w:sz w:val="28"/>
                <w:szCs w:val="24"/>
              </w:rPr>
              <w:t>ФИПИ</w:t>
            </w:r>
            <w:proofErr w:type="spellEnd"/>
            <w:r w:rsidRPr="00251A38">
              <w:rPr>
                <w:rFonts w:ascii="Times New Roman" w:hAnsi="Times New Roman"/>
                <w:sz w:val="28"/>
                <w:szCs w:val="24"/>
              </w:rPr>
              <w:t xml:space="preserve">). </w:t>
            </w:r>
          </w:p>
        </w:tc>
      </w:tr>
    </w:tbl>
    <w:p w:rsidR="005F3681" w:rsidRDefault="005F3681" w:rsidP="00251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</w:p>
    <w:sectPr w:rsidR="005F3681" w:rsidSect="00251A38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6590"/>
    <w:multiLevelType w:val="multilevel"/>
    <w:tmpl w:val="328694A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201E7B"/>
    <w:multiLevelType w:val="multilevel"/>
    <w:tmpl w:val="37644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4532"/>
    <w:multiLevelType w:val="multilevel"/>
    <w:tmpl w:val="80104538"/>
    <w:lvl w:ilvl="0"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firstLine="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30248E"/>
    <w:multiLevelType w:val="multilevel"/>
    <w:tmpl w:val="2CD408C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23FDD"/>
    <w:multiLevelType w:val="multilevel"/>
    <w:tmpl w:val="971A5248"/>
    <w:lvl w:ilvl="0">
      <w:start w:val="1"/>
      <w:numFmt w:val="decimal"/>
      <w:lvlText w:val="%1"/>
      <w:lvlJc w:val="left"/>
      <w:pPr>
        <w:ind w:left="284" w:hanging="284"/>
      </w:pPr>
    </w:lvl>
    <w:lvl w:ilvl="1">
      <w:start w:val="1"/>
      <w:numFmt w:val="decimal"/>
      <w:lvlText w:val=""/>
      <w:lvlJc w:val="left"/>
      <w:pPr>
        <w:ind w:left="284" w:firstLine="0"/>
      </w:pPr>
    </w:lvl>
    <w:lvl w:ilvl="2">
      <w:start w:val="1"/>
      <w:numFmt w:val="decimal"/>
      <w:lvlText w:val="%3)"/>
      <w:lvlJc w:val="left"/>
      <w:pPr>
        <w:ind w:left="567" w:hanging="283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" w15:restartNumberingAfterBreak="0">
    <w:nsid w:val="39A05FDE"/>
    <w:multiLevelType w:val="multilevel"/>
    <w:tmpl w:val="2E56E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A14B1"/>
    <w:multiLevelType w:val="multilevel"/>
    <w:tmpl w:val="DEFCEC50"/>
    <w:lvl w:ilvl="0"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firstLine="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881412"/>
    <w:multiLevelType w:val="multilevel"/>
    <w:tmpl w:val="35D6C920"/>
    <w:lvl w:ilvl="0"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firstLine="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81"/>
    <w:rsid w:val="00251A38"/>
    <w:rsid w:val="005F3681"/>
    <w:rsid w:val="0065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4D17"/>
  <w15:docId w15:val="{3120B152-9BBC-4284-B550-1DBBC0C1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spacing w:line="276" w:lineRule="auto"/>
        <w:ind w:left="70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0B"/>
    <w:rPr>
      <w:rFonts w:eastAsia="Times New Roman" w:cs="Times New Roman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E32665"/>
    <w:pPr>
      <w:ind w:left="720"/>
      <w:contextualSpacing/>
    </w:pPr>
  </w:style>
  <w:style w:type="table" w:styleId="a5">
    <w:name w:val="Table Grid"/>
    <w:basedOn w:val="a1"/>
    <w:uiPriority w:val="99"/>
    <w:rsid w:val="00322288"/>
    <w:pPr>
      <w:spacing w:line="240" w:lineRule="auto"/>
    </w:pPr>
    <w:rPr>
      <w:rFonts w:eastAsia="Times New Roman" w:cs="Times New Roman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6">
    <w:name w:val="Вариант Список"/>
    <w:rsid w:val="00322288"/>
  </w:style>
  <w:style w:type="paragraph" w:styleId="a7">
    <w:name w:val="Balloon Text"/>
    <w:basedOn w:val="a"/>
    <w:link w:val="a8"/>
    <w:uiPriority w:val="99"/>
    <w:semiHidden/>
    <w:unhideWhenUsed/>
    <w:rsid w:val="008112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12A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lsSsV+0K8mBzQ1xid5Pz5bk2Q==">CgMxLjAyCGguZ2pkZ3hzMgloLjMwajB6bGw4AHIhMXdPRk1HeWZxNlR5bXh0WFhmWFZsN1NkTk81RkhTSEZE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3016</Characters>
  <Application>Microsoft Office Word</Application>
  <DocSecurity>0</DocSecurity>
  <Lines>274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Сенчугова Виктория Юрьевна</dc:creator>
  <cp:lastModifiedBy>Лаврентьева Кристина Никитична</cp:lastModifiedBy>
  <cp:revision>2</cp:revision>
  <dcterms:created xsi:type="dcterms:W3CDTF">2025-01-14T12:20:00Z</dcterms:created>
  <dcterms:modified xsi:type="dcterms:W3CDTF">2025-01-14T12:20:00Z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0x010100E2AB74998202694D872AF947B80160E4</vt:lpwstr>
  </property>
</Properties>
</file>